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AF2FCB" w:rsidRDefault="00430184">
      <w:pPr>
        <w:framePr w:w="7371" w:h="2268" w:hRule="exact" w:wrap="around" w:vAnchor="page" w:hAnchor="page" w:x="4254" w:y="2785"/>
        <w:spacing w:line="192" w:lineRule="auto"/>
        <w:ind w:right="272"/>
        <w:jc w:val="right"/>
        <w:rPr>
          <w:rFonts w:ascii="Eurostile" w:hAnsi="Eurostile"/>
          <w:b/>
          <w:spacing w:val="4"/>
          <w:sz w:val="56"/>
          <w:szCs w:val="56"/>
        </w:rPr>
      </w:pPr>
      <w:r w:rsidRPr="00AF2FCB">
        <w:rPr>
          <w:rFonts w:ascii="Eurostile" w:hAnsi="Eurostile"/>
          <w:b/>
          <w:spacing w:val="4"/>
          <w:sz w:val="56"/>
          <w:szCs w:val="56"/>
        </w:rPr>
        <w:t>SIAEP DU VAL DE SAIRE-REVILLE</w:t>
      </w:r>
    </w:p>
    <w:p w:rsidR="00000000" w:rsidRDefault="001A3D50">
      <w:pPr>
        <w:framePr w:w="7371" w:h="2268" w:hRule="exact" w:wrap="around" w:vAnchor="page" w:hAnchor="page" w:x="4254" w:y="2785"/>
        <w:spacing w:line="204" w:lineRule="auto"/>
        <w:ind w:right="272"/>
        <w:jc w:val="right"/>
        <w:rPr>
          <w:rFonts w:ascii="Eurostile" w:hAnsi="Eurostile"/>
          <w:b/>
          <w:spacing w:val="4"/>
          <w:sz w:val="32"/>
        </w:rPr>
      </w:pPr>
    </w:p>
    <w:p w:rsidR="00000000" w:rsidRDefault="001A3D50">
      <w:pPr>
        <w:framePr w:w="7371" w:h="2268" w:hRule="exact" w:wrap="around" w:vAnchor="page" w:hAnchor="page" w:x="4254" w:y="2785"/>
        <w:spacing w:line="197" w:lineRule="auto"/>
        <w:ind w:right="272"/>
        <w:jc w:val="right"/>
        <w:rPr>
          <w:rFonts w:ascii="Eurostile" w:hAnsi="Eurostile"/>
          <w:b/>
          <w:spacing w:val="4"/>
          <w:sz w:val="32"/>
        </w:rPr>
      </w:pPr>
    </w:p>
    <w:p w:rsidR="00000000" w:rsidRDefault="001A3D50">
      <w:pPr>
        <w:pStyle w:val="Normalcentr"/>
        <w:framePr w:w="2592" w:h="542" w:hSpace="180" w:wrap="around" w:vAnchor="page" w:hAnchor="text" w:x="6" w:y="4325"/>
        <w:rPr>
          <w:w w:val="90"/>
          <w:sz w:val="12"/>
        </w:rPr>
      </w:pPr>
      <w:r>
        <w:rPr>
          <w:w w:val="90"/>
          <w:sz w:val="12"/>
        </w:rPr>
        <w:t xml:space="preserve">Extrait du rapport annuel </w:t>
      </w:r>
      <w:r w:rsidR="00430184">
        <w:rPr>
          <w:w w:val="90"/>
          <w:sz w:val="12"/>
        </w:rPr>
        <w:t>2016</w:t>
      </w:r>
    </w:p>
    <w:p w:rsidR="00000000" w:rsidRDefault="001A3D50">
      <w:pPr>
        <w:pStyle w:val="Normalcentr"/>
        <w:framePr w:w="2592" w:h="542" w:hSpace="180" w:wrap="around" w:vAnchor="page" w:hAnchor="text" w:x="6" w:y="4325"/>
        <w:rPr>
          <w:w w:val="90"/>
          <w:sz w:val="12"/>
        </w:rPr>
      </w:pPr>
      <w:proofErr w:type="gramStart"/>
      <w:r>
        <w:rPr>
          <w:w w:val="90"/>
          <w:sz w:val="12"/>
        </w:rPr>
        <w:t>sur</w:t>
      </w:r>
      <w:proofErr w:type="gramEnd"/>
      <w:r>
        <w:rPr>
          <w:w w:val="90"/>
          <w:sz w:val="12"/>
        </w:rPr>
        <w:t xml:space="preserve"> le prix et la qu</w:t>
      </w:r>
      <w:r>
        <w:rPr>
          <w:w w:val="90"/>
          <w:sz w:val="12"/>
        </w:rPr>
        <w:t>alité du service public</w:t>
      </w:r>
    </w:p>
    <w:p w:rsidR="00000000" w:rsidRDefault="001A3D50">
      <w:pPr>
        <w:pStyle w:val="Normalcentr"/>
        <w:framePr w:w="2592" w:h="542" w:hSpace="180" w:wrap="around" w:vAnchor="page" w:hAnchor="text" w:x="6" w:y="4325"/>
        <w:rPr>
          <w:w w:val="90"/>
          <w:sz w:val="12"/>
        </w:rPr>
      </w:pPr>
      <w:r>
        <w:rPr>
          <w:w w:val="90"/>
          <w:sz w:val="12"/>
        </w:rPr>
        <w:t xml:space="preserve">Disponible en mairie de </w:t>
      </w:r>
      <w:r w:rsidR="00430184">
        <w:rPr>
          <w:w w:val="90"/>
          <w:sz w:val="12"/>
        </w:rPr>
        <w:t>REVILLE</w:t>
      </w:r>
    </w:p>
    <w:p w:rsidR="00000000" w:rsidRDefault="001A3D50">
      <w:pPr>
        <w:pStyle w:val="Normalcentr"/>
        <w:framePr w:w="2592" w:h="542" w:hSpace="180" w:wrap="around" w:vAnchor="page" w:hAnchor="text" w:x="6" w:y="4325"/>
        <w:rPr>
          <w:w w:val="90"/>
          <w:sz w:val="12"/>
        </w:rPr>
      </w:pP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4792"/>
        <w:gridCol w:w="283"/>
        <w:gridCol w:w="269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60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t>TERRITOIRE</w:t>
            </w: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8" type="#_x0000_t202" style="position:absolute;left:0;text-align:left;margin-left:11.75pt;margin-top:510pt;width:22pt;height:308.75pt;z-index:6;mso-position-horizontal-relative:page;mso-position-vertical-relative:page" o:allowincell="f" filled="f" stroked="f">
                  <v:textbox style="layout-flow:vertical;mso-layout-flow-alt:bottom-to-top;mso-next-textbox:#_x0000_s1088">
                    <w:txbxContent>
                      <w:p w:rsidR="00000000" w:rsidRDefault="001A3D50">
                        <w:pPr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 xml:space="preserve">© Diadème ingénierie &amp; MAP / </w:t>
                        </w:r>
                        <w:r w:rsidR="00430184">
                          <w:rPr>
                            <w:rFonts w:ascii="Arial" w:hAnsi="Arial"/>
                            <w:sz w:val="10"/>
                          </w:rPr>
                          <w:t>SDEAU 50</w:t>
                        </w:r>
                      </w:p>
                    </w:txbxContent>
                  </v:textbox>
                  <w10:wrap side="right" anchorx="page" anchory="page"/>
                </v:shape>
              </w:pict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0" type="#_x0000_t75" style="position:absolute;left:0;text-align:left;margin-left:0;margin-top:-4.25pt;width:2in;height:16.5pt;z-index:-4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</w:p>
          <w:p w:rsidR="00000000" w:rsidRDefault="001A3D50">
            <w:pPr>
              <w:ind w:right="453"/>
              <w:jc w:val="right"/>
              <w:rPr>
                <w:rFonts w:ascii="Arial" w:hAnsi="Arial"/>
                <w:b/>
              </w:rPr>
            </w:pPr>
          </w:p>
          <w:p w:rsidR="00000000" w:rsidRDefault="00430184" w:rsidP="00430184">
            <w:pPr>
              <w:ind w:right="453"/>
              <w:jc w:val="right"/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8 442</w:t>
            </w:r>
            <w:r w:rsidR="001A3D50">
              <w:rPr>
                <w:rFonts w:ascii="Arial" w:hAnsi="Arial"/>
                <w:b/>
              </w:rPr>
              <w:t xml:space="preserve"> habitants</w:t>
            </w:r>
            <w:r w:rsidR="001A3D50">
              <w:rPr>
                <w:rFonts w:ascii="Arial" w:hAnsi="Arial"/>
                <w:b/>
              </w:rPr>
              <w:t xml:space="preserve"> </w:t>
            </w:r>
            <w:r w:rsidR="001A3D50">
              <w:rPr>
                <w:rFonts w:ascii="Arial" w:hAnsi="Arial"/>
                <w:b/>
              </w:rPr>
              <w:br/>
            </w:r>
          </w:p>
        </w:tc>
        <w:tc>
          <w:tcPr>
            <w:tcW w:w="4792" w:type="dxa"/>
          </w:tcPr>
          <w:p w:rsidR="00000000" w:rsidRDefault="001A3D50" w:rsidP="00AF2FCB">
            <w:pPr>
              <w:pStyle w:val="Corpsdetexte3"/>
              <w:ind w:right="0"/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Le service d'</w:t>
            </w:r>
            <w:r w:rsidR="00430184">
              <w:rPr>
                <w:rFonts w:ascii="Arial" w:hAnsi="Arial"/>
                <w:sz w:val="16"/>
              </w:rPr>
              <w:t xml:space="preserve">eau potable du </w:t>
            </w:r>
            <w:proofErr w:type="spellStart"/>
            <w:r w:rsidR="00430184">
              <w:rPr>
                <w:rFonts w:ascii="Arial" w:hAnsi="Arial"/>
                <w:sz w:val="16"/>
              </w:rPr>
              <w:t>Siaep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 du Val de </w:t>
            </w:r>
            <w:proofErr w:type="spellStart"/>
            <w:r w:rsidR="00430184">
              <w:rPr>
                <w:rFonts w:ascii="Arial" w:hAnsi="Arial"/>
                <w:sz w:val="16"/>
              </w:rPr>
              <w:t>Saire-Reville</w:t>
            </w:r>
            <w:proofErr w:type="spellEnd"/>
            <w:r>
              <w:rPr>
                <w:rFonts w:ascii="Arial" w:hAnsi="Arial"/>
                <w:sz w:val="16"/>
              </w:rPr>
              <w:t xml:space="preserve"> regroupe les communes de : </w:t>
            </w:r>
            <w:proofErr w:type="spellStart"/>
            <w:r w:rsidR="00430184">
              <w:rPr>
                <w:rFonts w:ascii="Arial" w:hAnsi="Arial"/>
                <w:sz w:val="16"/>
              </w:rPr>
              <w:t>Anneville</w:t>
            </w:r>
            <w:proofErr w:type="spellEnd"/>
            <w:r w:rsidR="00430184">
              <w:rPr>
                <w:rFonts w:ascii="Arial" w:hAnsi="Arial"/>
                <w:sz w:val="16"/>
              </w:rPr>
              <w:t>-en-</w:t>
            </w:r>
            <w:proofErr w:type="spellStart"/>
            <w:r w:rsidR="00430184">
              <w:rPr>
                <w:rFonts w:ascii="Arial" w:hAnsi="Arial"/>
                <w:sz w:val="16"/>
              </w:rPr>
              <w:t>Saire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Barfleur, </w:t>
            </w:r>
            <w:proofErr w:type="spellStart"/>
            <w:r w:rsidR="00430184">
              <w:rPr>
                <w:rFonts w:ascii="Arial" w:hAnsi="Arial"/>
                <w:sz w:val="16"/>
              </w:rPr>
              <w:t>Brillevast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430184">
              <w:rPr>
                <w:rFonts w:ascii="Arial" w:hAnsi="Arial"/>
                <w:sz w:val="16"/>
              </w:rPr>
              <w:t>Canteloup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430184">
              <w:rPr>
                <w:rFonts w:ascii="Arial" w:hAnsi="Arial"/>
                <w:sz w:val="16"/>
              </w:rPr>
              <w:t>Clitourps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AF2FCB">
              <w:rPr>
                <w:rFonts w:ascii="Arial" w:hAnsi="Arial"/>
                <w:sz w:val="16"/>
              </w:rPr>
              <w:t>Gatteville</w:t>
            </w:r>
            <w:proofErr w:type="spellEnd"/>
            <w:r w:rsidR="00AF2FCB">
              <w:rPr>
                <w:rFonts w:ascii="Arial" w:hAnsi="Arial"/>
                <w:sz w:val="16"/>
              </w:rPr>
              <w:t>-le-Phare, la Pernelle</w:t>
            </w:r>
            <w:r w:rsidR="00430184">
              <w:rPr>
                <w:rFonts w:ascii="Arial" w:hAnsi="Arial"/>
                <w:sz w:val="16"/>
              </w:rPr>
              <w:t xml:space="preserve">, le </w:t>
            </w:r>
            <w:proofErr w:type="spellStart"/>
            <w:r w:rsidR="00430184">
              <w:rPr>
                <w:rFonts w:ascii="Arial" w:hAnsi="Arial"/>
                <w:sz w:val="16"/>
              </w:rPr>
              <w:t>Vast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le </w:t>
            </w:r>
            <w:proofErr w:type="spellStart"/>
            <w:r w:rsidR="00430184">
              <w:rPr>
                <w:rFonts w:ascii="Arial" w:hAnsi="Arial"/>
                <w:sz w:val="16"/>
              </w:rPr>
              <w:t>Vice</w:t>
            </w:r>
            <w:r w:rsidR="00AF2FCB">
              <w:rPr>
                <w:rFonts w:ascii="Arial" w:hAnsi="Arial"/>
                <w:sz w:val="16"/>
              </w:rPr>
              <w:t>l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AF2FCB">
              <w:rPr>
                <w:rFonts w:ascii="Arial" w:hAnsi="Arial"/>
                <w:sz w:val="16"/>
              </w:rPr>
              <w:t>Montfarville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430184">
              <w:rPr>
                <w:rFonts w:ascii="Arial" w:hAnsi="Arial"/>
                <w:sz w:val="16"/>
              </w:rPr>
              <w:t>Reville</w:t>
            </w:r>
            <w:proofErr w:type="spellEnd"/>
            <w:r w:rsidR="00430184">
              <w:rPr>
                <w:rFonts w:ascii="Arial" w:hAnsi="Arial"/>
                <w:sz w:val="16"/>
              </w:rPr>
              <w:t>, Sainte-</w:t>
            </w:r>
            <w:proofErr w:type="spellStart"/>
            <w:r w:rsidR="00430184">
              <w:rPr>
                <w:rFonts w:ascii="Arial" w:hAnsi="Arial"/>
                <w:sz w:val="16"/>
              </w:rPr>
              <w:t>Genevieve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430184">
              <w:rPr>
                <w:rFonts w:ascii="Arial" w:hAnsi="Arial"/>
                <w:sz w:val="16"/>
              </w:rPr>
              <w:t>Teurtheville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-Bocage, </w:t>
            </w:r>
            <w:proofErr w:type="spellStart"/>
            <w:r w:rsidR="00430184">
              <w:rPr>
                <w:rFonts w:ascii="Arial" w:hAnsi="Arial"/>
                <w:sz w:val="16"/>
              </w:rPr>
              <w:t>Theville</w:t>
            </w:r>
            <w:proofErr w:type="spellEnd"/>
            <w:r w:rsidR="00430184">
              <w:rPr>
                <w:rFonts w:ascii="Arial" w:hAnsi="Arial"/>
                <w:sz w:val="16"/>
              </w:rPr>
              <w:t xml:space="preserve">, Tocqueville, </w:t>
            </w:r>
            <w:proofErr w:type="spellStart"/>
            <w:r w:rsidR="00430184">
              <w:rPr>
                <w:rFonts w:ascii="Arial" w:hAnsi="Arial"/>
                <w:sz w:val="16"/>
              </w:rPr>
              <w:t>Va</w:t>
            </w:r>
            <w:r w:rsidR="00AF2FCB">
              <w:rPr>
                <w:rFonts w:ascii="Arial" w:hAnsi="Arial"/>
                <w:sz w:val="16"/>
              </w:rPr>
              <w:t>lcanville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430184">
              <w:rPr>
                <w:rFonts w:ascii="Arial" w:hAnsi="Arial"/>
                <w:sz w:val="16"/>
              </w:rPr>
              <w:t>Varouville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, </w:t>
            </w:r>
            <w:proofErr w:type="spellStart"/>
            <w:r w:rsidR="00AF2FCB">
              <w:rPr>
                <w:rFonts w:ascii="Arial" w:hAnsi="Arial"/>
                <w:sz w:val="16"/>
              </w:rPr>
              <w:t>Vicq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 sur Mer (pour les anciennes communes de </w:t>
            </w:r>
            <w:proofErr w:type="spellStart"/>
            <w:r w:rsidR="00AF2FCB">
              <w:rPr>
                <w:rFonts w:ascii="Arial" w:hAnsi="Arial"/>
                <w:sz w:val="16"/>
              </w:rPr>
              <w:t>Gouberville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, Neuville sur Mer et </w:t>
            </w:r>
            <w:proofErr w:type="spellStart"/>
            <w:r w:rsidR="00AF2FCB">
              <w:rPr>
                <w:rFonts w:ascii="Arial" w:hAnsi="Arial"/>
                <w:sz w:val="16"/>
              </w:rPr>
              <w:t>Rethoville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), </w:t>
            </w:r>
            <w:proofErr w:type="spellStart"/>
            <w:r w:rsidR="00AF2FCB">
              <w:rPr>
                <w:rFonts w:ascii="Arial" w:hAnsi="Arial"/>
                <w:sz w:val="16"/>
              </w:rPr>
              <w:t>Gonneville</w:t>
            </w:r>
            <w:proofErr w:type="spellEnd"/>
            <w:r w:rsidR="00AF2FCB">
              <w:rPr>
                <w:rFonts w:ascii="Arial" w:hAnsi="Arial"/>
                <w:sz w:val="16"/>
              </w:rPr>
              <w:t xml:space="preserve"> le Theil (pour l’ancienne commune du Theil).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La population desservie est de </w:t>
            </w:r>
            <w:r w:rsidR="00430184">
              <w:rPr>
                <w:rFonts w:ascii="Arial" w:hAnsi="Arial"/>
                <w:sz w:val="16"/>
              </w:rPr>
              <w:t>8 442</w:t>
            </w:r>
            <w:r>
              <w:rPr>
                <w:rFonts w:ascii="Arial" w:hAnsi="Arial"/>
                <w:b/>
                <w:sz w:val="16"/>
              </w:rPr>
              <w:t xml:space="preserve"> habitants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1A3D50">
            <w:pPr>
              <w:ind w:right="142"/>
              <w:rPr>
                <w:rFonts w:ascii="Arial" w:hAnsi="Arial"/>
                <w:sz w:val="16"/>
              </w:rPr>
            </w:pPr>
          </w:p>
        </w:tc>
        <w:tc>
          <w:tcPr>
            <w:tcW w:w="283" w:type="dxa"/>
          </w:tcPr>
          <w:p w:rsidR="00000000" w:rsidRDefault="001A3D50">
            <w:pPr>
              <w:jc w:val="center"/>
            </w:pPr>
          </w:p>
        </w:tc>
        <w:tc>
          <w:tcPr>
            <w:tcW w:w="2693" w:type="dxa"/>
          </w:tcPr>
          <w:p w:rsidR="00000000" w:rsidRDefault="00430184">
            <w:pPr>
              <w:ind w:left="227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pict>
                <v:shape id="_x0000_i1027" type="#_x0000_t75" style="width:111pt;height:31.5pt">
                  <v:imagedata r:id="rId8" o:title="Desserte18"/>
                </v:shape>
              </w:pict>
            </w:r>
          </w:p>
          <w:p w:rsidR="00000000" w:rsidRDefault="001A3D50">
            <w:pPr>
              <w:ind w:left="227"/>
              <w:jc w:val="center"/>
              <w:rPr>
                <w:rFonts w:ascii="Arial" w:hAnsi="Arial"/>
                <w:i/>
                <w:sz w:val="14"/>
              </w:rPr>
            </w:pPr>
          </w:p>
          <w:p w:rsidR="00000000" w:rsidRDefault="00AF2FCB">
            <w:pPr>
              <w:ind w:left="227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19</w:t>
            </w:r>
            <w:r w:rsidR="00430184">
              <w:rPr>
                <w:rFonts w:ascii="Arial" w:hAnsi="Arial"/>
                <w:i/>
                <w:sz w:val="14"/>
              </w:rPr>
              <w:t> communes adhérentes</w:t>
            </w:r>
          </w:p>
          <w:p w:rsidR="00000000" w:rsidRDefault="001A3D50">
            <w:pPr>
              <w:ind w:left="227"/>
              <w:jc w:val="center"/>
              <w:rPr>
                <w:rFonts w:ascii="Arial" w:hAnsi="Arial"/>
                <w:i/>
                <w:sz w:val="14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60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rPr>
                <w:rFonts w:ascii="Arial" w:hAnsi="Arial"/>
                <w:b w:val="0"/>
              </w:rPr>
              <w:pict>
                <v:shape id="_x0000_s1093" type="#_x0000_t202" style="position:absolute;left:0;text-align:left;margin-left:11.75pt;margin-top:510pt;width:22pt;height:308.75pt;z-index:9;mso-position-horizontal-relative:page;mso-position-vertical-relative:page" o:allowincell="f" filled="f" stroked="f">
                  <v:textbox style="layout-flow:vertical;mso-layout-flow-alt:bottom-to-top;mso-next-textbox:#_x0000_s1093">
                    <w:txbxContent>
                      <w:p w:rsidR="00000000" w:rsidRDefault="001A3D50">
                        <w:pPr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 xml:space="preserve">© Diadème ingénierie &amp; MAP / </w:t>
                        </w:r>
                        <w:r w:rsidR="00430184">
                          <w:rPr>
                            <w:rFonts w:ascii="Arial" w:hAnsi="Arial"/>
                            <w:sz w:val="10"/>
                          </w:rPr>
                          <w:t>SDEAU 50</w:t>
                        </w:r>
                      </w:p>
                    </w:txbxContent>
                  </v:textbox>
                  <w10:wrap side="right" anchorx="page" anchory="page"/>
                </v:shape>
              </w:pict>
            </w:r>
            <w:r>
              <w:rPr>
                <w:noProof/>
              </w:rPr>
              <w:pict>
                <v:shape id="_x0000_s1095" type="#_x0000_t75" style="position:absolute;left:0;text-align:left;margin-left:0;margin-top:-4.25pt;width:2in;height:16.5pt;z-index:-1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  <w:r>
              <w:t>EXPLOITATION</w:t>
            </w:r>
          </w:p>
          <w:p w:rsidR="00000000" w:rsidRDefault="001A3D50">
            <w:pPr>
              <w:ind w:right="453"/>
              <w:jc w:val="right"/>
              <w:rPr>
                <w:rFonts w:ascii="Arial" w:hAnsi="Arial"/>
                <w:b/>
              </w:rPr>
            </w:pPr>
          </w:p>
          <w:p w:rsidR="00000000" w:rsidRDefault="001A3D50" w:rsidP="00430184">
            <w:pPr>
              <w:ind w:right="453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par </w:t>
            </w:r>
            <w:r>
              <w:rPr>
                <w:rFonts w:ascii="Arial" w:hAnsi="Arial"/>
                <w:b/>
              </w:rPr>
              <w:t xml:space="preserve">la société </w:t>
            </w:r>
            <w:r w:rsidR="00430184">
              <w:rPr>
                <w:rFonts w:ascii="Arial" w:hAnsi="Arial"/>
                <w:b/>
              </w:rPr>
              <w:t>VEOLIA EAU</w:t>
            </w:r>
            <w:r>
              <w:rPr>
                <w:rFonts w:ascii="Arial" w:hAnsi="Arial"/>
                <w:b/>
              </w:rPr>
              <w:br/>
            </w:r>
            <w:r>
              <w:rPr>
                <w:rFonts w:ascii="Arial" w:hAnsi="Arial"/>
                <w:b/>
              </w:rPr>
              <w:t xml:space="preserve">En </w:t>
            </w:r>
            <w:r w:rsidR="00430184">
              <w:rPr>
                <w:rFonts w:ascii="Arial" w:hAnsi="Arial"/>
                <w:b/>
              </w:rPr>
              <w:t>gérance</w:t>
            </w:r>
          </w:p>
        </w:tc>
        <w:tc>
          <w:tcPr>
            <w:tcW w:w="4792" w:type="dxa"/>
          </w:tcPr>
          <w:p w:rsidR="00AF2FCB" w:rsidRDefault="00AF2FC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AF2FCB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</w:t>
            </w:r>
            <w:r w:rsidR="001A3D50">
              <w:rPr>
                <w:rFonts w:ascii="Arial" w:hAnsi="Arial"/>
                <w:sz w:val="16"/>
              </w:rPr>
              <w:t xml:space="preserve">a société </w:t>
            </w:r>
            <w:r w:rsidR="00430184">
              <w:rPr>
                <w:rFonts w:ascii="Arial" w:hAnsi="Arial"/>
                <w:sz w:val="16"/>
              </w:rPr>
              <w:t>VEOLIA EAU</w:t>
            </w:r>
            <w:r w:rsidR="001A3D50">
              <w:rPr>
                <w:rFonts w:ascii="Arial" w:hAnsi="Arial"/>
                <w:sz w:val="16"/>
              </w:rPr>
              <w:t xml:space="preserve"> a la responsabilité du fonctionnement des ouvrages, de leur entretien</w:t>
            </w:r>
            <w:r w:rsidR="001A3D50">
              <w:rPr>
                <w:rFonts w:ascii="Arial" w:hAnsi="Arial"/>
                <w:sz w:val="16"/>
              </w:rPr>
              <w:t xml:space="preserve"> et de la permanence du service.</w:t>
            </w:r>
          </w:p>
          <w:p w:rsidR="00000000" w:rsidRDefault="00430184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Le </w:t>
            </w:r>
            <w:r>
              <w:rPr>
                <w:rFonts w:ascii="Arial" w:hAnsi="Arial"/>
                <w:snapToGrid w:val="0"/>
                <w:sz w:val="16"/>
              </w:rPr>
              <w:t>syndicat</w:t>
            </w:r>
            <w:r w:rsidR="001A3D50">
              <w:rPr>
                <w:rFonts w:ascii="Arial" w:hAnsi="Arial"/>
                <w:sz w:val="16"/>
              </w:rPr>
              <w:t xml:space="preserve"> </w:t>
            </w:r>
            <w:r w:rsidR="001A3D50">
              <w:rPr>
                <w:rFonts w:ascii="Arial" w:hAnsi="Arial"/>
                <w:sz w:val="16"/>
              </w:rPr>
              <w:t>garde</w:t>
            </w:r>
            <w:r w:rsidR="001A3D50">
              <w:rPr>
                <w:rFonts w:ascii="Arial" w:hAnsi="Arial"/>
                <w:sz w:val="16"/>
              </w:rPr>
              <w:t xml:space="preserve"> la maîtrise des investis</w:t>
            </w:r>
            <w:bookmarkStart w:id="0" w:name="_GoBack"/>
            <w:bookmarkEnd w:id="0"/>
            <w:r w:rsidR="001A3D50">
              <w:rPr>
                <w:rFonts w:ascii="Arial" w:hAnsi="Arial"/>
                <w:sz w:val="16"/>
              </w:rPr>
              <w:t>sements et la propriété des ouvrages.</w:t>
            </w:r>
          </w:p>
          <w:p w:rsidR="00AF2FCB" w:rsidRDefault="00AF2FC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L’eau est distribuée à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 w:rsidR="00430184">
              <w:rPr>
                <w:rFonts w:ascii="Arial" w:hAnsi="Arial"/>
                <w:b/>
                <w:sz w:val="16"/>
              </w:rPr>
              <w:t>5 897</w:t>
            </w:r>
            <w:r>
              <w:rPr>
                <w:rFonts w:ascii="Arial" w:hAnsi="Arial"/>
                <w:b/>
                <w:sz w:val="16"/>
              </w:rPr>
              <w:t xml:space="preserve"> abonnés</w:t>
            </w:r>
            <w:r>
              <w:rPr>
                <w:rFonts w:ascii="Arial" w:hAnsi="Arial"/>
                <w:sz w:val="16"/>
              </w:rPr>
              <w:t xml:space="preserve"> (</w:t>
            </w:r>
            <w:r w:rsidR="00430184">
              <w:rPr>
                <w:rFonts w:ascii="Arial" w:hAnsi="Arial"/>
                <w:sz w:val="16"/>
              </w:rPr>
              <w:t>+0,27 %</w:t>
            </w:r>
            <w:r>
              <w:rPr>
                <w:rFonts w:ascii="Arial" w:hAnsi="Arial"/>
                <w:sz w:val="16"/>
              </w:rPr>
              <w:t xml:space="preserve"> par rapport à </w:t>
            </w:r>
            <w:r w:rsidR="00430184">
              <w:rPr>
                <w:rFonts w:ascii="Arial" w:hAnsi="Arial"/>
                <w:sz w:val="16"/>
              </w:rPr>
              <w:t>2015</w:t>
            </w:r>
            <w:r>
              <w:rPr>
                <w:rFonts w:ascii="Arial" w:hAnsi="Arial"/>
                <w:sz w:val="16"/>
              </w:rPr>
              <w:t>)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283" w:type="dxa"/>
          </w:tcPr>
          <w:p w:rsidR="00000000" w:rsidRDefault="001A3D50">
            <w:pPr>
              <w:jc w:val="center"/>
            </w:pPr>
          </w:p>
        </w:tc>
        <w:tc>
          <w:tcPr>
            <w:tcW w:w="2693" w:type="dxa"/>
          </w:tcPr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pict>
                <v:shape id="_x0000_i1025" type="#_x0000_t75" style="width:57.75pt;height:20.25pt" fillcolor="window">
                  <v:imagedata r:id="rId9" o:title="CléBleue"/>
                </v:shape>
              </w:pic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60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rPr>
                <w:noProof/>
              </w:rPr>
              <w:pict>
                <v:shape id="_x0000_s1074" type="#_x0000_t75" style="position:absolute;left:0;text-align:left;margin-left:0;margin-top:-4.25pt;width:2in;height:16.5pt;z-index:-10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  <w:r>
              <w:t>PRODUCTION</w:t>
            </w:r>
          </w:p>
          <w:p w:rsidR="00000000" w:rsidRDefault="001A3D50">
            <w:pPr>
              <w:ind w:right="453"/>
              <w:jc w:val="right"/>
              <w:rPr>
                <w:rFonts w:ascii="Arial" w:hAnsi="Arial"/>
                <w:b/>
              </w:rPr>
            </w:pPr>
          </w:p>
          <w:p w:rsidR="00000000" w:rsidRDefault="00430184">
            <w:pPr>
              <w:ind w:right="453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11 ressources</w:t>
            </w:r>
          </w:p>
        </w:tc>
        <w:tc>
          <w:tcPr>
            <w:tcW w:w="4792" w:type="dxa"/>
          </w:tcPr>
          <w:p w:rsidR="00AF2FCB" w:rsidRDefault="00AF2FCB" w:rsidP="00AF2FCB">
            <w:pPr>
              <w:rPr>
                <w:rFonts w:ascii="Arial" w:hAnsi="Arial"/>
                <w:sz w:val="16"/>
              </w:rPr>
            </w:pPr>
          </w:p>
          <w:p w:rsidR="00AF2FCB" w:rsidRDefault="001A3D50" w:rsidP="00AF2FCB">
            <w:pPr>
              <w:rPr>
                <w:rFonts w:ascii="Arial" w:hAnsi="Arial"/>
                <w:snapToGrid w:val="0"/>
                <w:sz w:val="16"/>
              </w:rPr>
            </w:pPr>
            <w:r>
              <w:rPr>
                <w:rFonts w:ascii="Arial" w:hAnsi="Arial"/>
                <w:sz w:val="16"/>
              </w:rPr>
              <w:t>Des ressources p</w:t>
            </w:r>
            <w:r>
              <w:rPr>
                <w:rFonts w:ascii="Arial" w:hAnsi="Arial"/>
                <w:sz w:val="16"/>
              </w:rPr>
              <w:t>ropres</w:t>
            </w:r>
            <w:r w:rsidR="00430184">
              <w:rPr>
                <w:rFonts w:ascii="Arial" w:hAnsi="Arial"/>
                <w:sz w:val="16"/>
              </w:rPr>
              <w:t xml:space="preserve"> au </w:t>
            </w:r>
            <w:r w:rsidR="00430184">
              <w:rPr>
                <w:rFonts w:ascii="Arial" w:hAnsi="Arial"/>
                <w:snapToGrid w:val="0"/>
                <w:sz w:val="16"/>
              </w:rPr>
              <w:t>syndicat</w:t>
            </w:r>
            <w:r>
              <w:rPr>
                <w:rFonts w:ascii="Arial" w:hAnsi="Arial"/>
                <w:snapToGrid w:val="0"/>
                <w:sz w:val="16"/>
              </w:rPr>
              <w:t> :</w:t>
            </w:r>
            <w:r>
              <w:rPr>
                <w:rFonts w:ascii="Arial" w:hAnsi="Arial"/>
                <w:sz w:val="16"/>
              </w:rPr>
              <w:br/>
            </w:r>
          </w:p>
          <w:p w:rsidR="00000000" w:rsidRDefault="00430184" w:rsidP="00AF2FCB">
            <w:pPr>
              <w:numPr>
                <w:ilvl w:val="0"/>
                <w:numId w:val="8"/>
              </w:num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>9 Captages, 2 Forages</w:t>
            </w:r>
            <w:r w:rsidR="001A3D50">
              <w:rPr>
                <w:rFonts w:ascii="Arial" w:hAnsi="Arial"/>
                <w:snapToGrid w:val="0"/>
                <w:sz w:val="16"/>
              </w:rPr>
              <w:t xml:space="preserve"> ont fourni </w:t>
            </w:r>
            <w:r>
              <w:rPr>
                <w:rFonts w:ascii="Arial" w:hAnsi="Arial"/>
                <w:snapToGrid w:val="0"/>
                <w:sz w:val="16"/>
              </w:rPr>
              <w:t>619 954 m³</w:t>
            </w:r>
            <w:r w:rsidR="001A3D50">
              <w:rPr>
                <w:rFonts w:ascii="Arial" w:hAnsi="Arial"/>
                <w:sz w:val="16"/>
              </w:rPr>
              <w:t xml:space="preserve"> d’eau traitée.</w:t>
            </w:r>
          </w:p>
          <w:p w:rsidR="00000000" w:rsidRDefault="001A3D50">
            <w:pPr>
              <w:rPr>
                <w:rFonts w:ascii="Arial" w:hAnsi="Arial"/>
                <w:sz w:val="16"/>
              </w:rPr>
            </w:pPr>
          </w:p>
          <w:p w:rsidR="00000000" w:rsidRDefault="001A3D50" w:rsidP="00430184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 </w:t>
            </w:r>
          </w:p>
        </w:tc>
        <w:tc>
          <w:tcPr>
            <w:tcW w:w="283" w:type="dxa"/>
          </w:tcPr>
          <w:p w:rsidR="00000000" w:rsidRDefault="001A3D50">
            <w:pPr>
              <w:jc w:val="center"/>
            </w:pPr>
          </w:p>
        </w:tc>
        <w:tc>
          <w:tcPr>
            <w:tcW w:w="2693" w:type="dxa"/>
          </w:tcPr>
          <w:p w:rsidR="00000000" w:rsidRDefault="00430184" w:rsidP="00430184">
            <w:pPr>
              <w:ind w:left="227"/>
              <w:jc w:val="center"/>
              <w:rPr>
                <w:rFonts w:ascii="Arial" w:hAnsi="Arial"/>
                <w:sz w:val="16"/>
              </w:rPr>
            </w:pPr>
            <w:r w:rsidRPr="00430184">
              <w:rPr>
                <w:rFonts w:ascii="Arial" w:hAnsi="Arial"/>
                <w:sz w:val="16"/>
              </w:rPr>
              <w:pict>
                <v:shape id="_x0000_i1028" type="#_x0000_t75" style="width:135pt;height:73.5pt">
                  <v:imagedata r:id="rId10" o:title=""/>
                </v:shape>
              </w:pic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60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t>DISTRIBUTION</w:t>
            </w:r>
            <w:r>
              <w:rPr>
                <w:rFonts w:ascii="Arial" w:hAnsi="Arial"/>
                <w:b w:val="0"/>
              </w:rPr>
              <w:pict>
                <v:shape id="_x0000_s1082" type="#_x0000_t202" style="position:absolute;left:0;text-align:left;margin-left:11.75pt;margin-top:510pt;width:22pt;height:308.75pt;z-index:2;mso-position-horizontal-relative:page;mso-position-vertical-relative:page" o:allowincell="f" filled="f" stroked="f">
                  <v:textbox style="layout-flow:vertical;mso-layout-flow-alt:bottom-to-top">
                    <w:txbxContent>
                      <w:p w:rsidR="00000000" w:rsidRDefault="001A3D50">
                        <w:pPr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 xml:space="preserve">© Diadème ingénierie &amp; MAP / </w:t>
                        </w:r>
                        <w:r w:rsidR="00430184">
                          <w:rPr>
                            <w:rFonts w:ascii="Arial" w:hAnsi="Arial"/>
                            <w:sz w:val="10"/>
                          </w:rPr>
                          <w:t>SDEAU 50</w:t>
                        </w:r>
                      </w:p>
                    </w:txbxContent>
                  </v:textbox>
                  <w10:wrap side="right" anchorx="page" anchory="page"/>
                </v:shape>
              </w:pict>
            </w:r>
            <w:r>
              <w:rPr>
                <w:noProof/>
              </w:rPr>
              <w:pict>
                <v:shape id="_x0000_s1084" type="#_x0000_t75" style="position:absolute;left:0;text-align:left;margin-left:0;margin-top:-4.25pt;width:2in;height:16.5pt;z-index:-8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</w:p>
          <w:p w:rsidR="00000000" w:rsidRDefault="001A3D50">
            <w:pPr>
              <w:ind w:right="453"/>
              <w:jc w:val="right"/>
              <w:rPr>
                <w:rFonts w:ascii="Arial" w:hAnsi="Arial"/>
                <w:b/>
                <w:snapToGrid w:val="0"/>
              </w:rPr>
            </w:pPr>
          </w:p>
          <w:p w:rsidR="00000000" w:rsidRDefault="001A3D50" w:rsidP="00430184">
            <w:pPr>
              <w:ind w:right="453"/>
              <w:jc w:val="right"/>
              <w:rPr>
                <w:rFonts w:ascii="Arial" w:hAnsi="Arial"/>
                <w:b/>
                <w:snapToGrid w:val="0"/>
              </w:rPr>
            </w:pPr>
            <w:r>
              <w:rPr>
                <w:rFonts w:ascii="Arial" w:hAnsi="Arial"/>
                <w:b/>
                <w:snapToGrid w:val="0"/>
              </w:rPr>
              <w:t xml:space="preserve">Un réseau de </w:t>
            </w:r>
            <w:r w:rsidR="00430184">
              <w:rPr>
                <w:rFonts w:ascii="Arial" w:hAnsi="Arial"/>
                <w:b/>
                <w:snapToGrid w:val="0"/>
              </w:rPr>
              <w:t>296</w:t>
            </w:r>
            <w:r>
              <w:rPr>
                <w:rFonts w:ascii="Arial" w:hAnsi="Arial"/>
                <w:b/>
                <w:snapToGrid w:val="0"/>
              </w:rPr>
              <w:t xml:space="preserve"> km</w:t>
            </w:r>
            <w:r>
              <w:rPr>
                <w:rFonts w:ascii="Arial" w:hAnsi="Arial"/>
                <w:b/>
                <w:snapToGrid w:val="0"/>
              </w:rPr>
              <w:br/>
            </w:r>
            <w:r w:rsidR="00430184">
              <w:rPr>
                <w:rFonts w:ascii="Arial" w:hAnsi="Arial"/>
                <w:b/>
                <w:snapToGrid w:val="0"/>
              </w:rPr>
              <w:t>431 231 m³</w:t>
            </w:r>
            <w:r>
              <w:rPr>
                <w:rFonts w:ascii="Arial" w:hAnsi="Arial"/>
                <w:b/>
                <w:snapToGrid w:val="0"/>
              </w:rPr>
              <w:t xml:space="preserve"> consommés</w:t>
            </w:r>
          </w:p>
        </w:tc>
        <w:tc>
          <w:tcPr>
            <w:tcW w:w="4792" w:type="dxa"/>
          </w:tcPr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En </w:t>
            </w:r>
            <w:r w:rsidR="00430184">
              <w:rPr>
                <w:rFonts w:ascii="Arial" w:hAnsi="Arial"/>
                <w:sz w:val="16"/>
              </w:rPr>
              <w:t>2016</w:t>
            </w:r>
            <w:r>
              <w:rPr>
                <w:rFonts w:ascii="Arial" w:hAnsi="Arial"/>
                <w:sz w:val="16"/>
              </w:rPr>
              <w:t xml:space="preserve"> les abonnés domestiques </w:t>
            </w:r>
            <w:r>
              <w:rPr>
                <w:rFonts w:ascii="Arial" w:hAnsi="Arial"/>
                <w:sz w:val="16"/>
              </w:rPr>
              <w:t xml:space="preserve">ont consommé </w:t>
            </w:r>
            <w:r w:rsidR="00430184">
              <w:rPr>
                <w:rFonts w:ascii="Arial" w:hAnsi="Arial"/>
                <w:sz w:val="16"/>
              </w:rPr>
              <w:t>431 231 m³</w:t>
            </w:r>
            <w:r>
              <w:rPr>
                <w:rFonts w:ascii="Arial" w:hAnsi="Arial"/>
                <w:sz w:val="16"/>
              </w:rPr>
              <w:t xml:space="preserve"> </w:t>
            </w:r>
            <w:r>
              <w:rPr>
                <w:rFonts w:ascii="Arial" w:hAnsi="Arial"/>
                <w:sz w:val="16"/>
              </w:rPr>
              <w:t>(</w:t>
            </w:r>
            <w:r w:rsidR="00430184">
              <w:rPr>
                <w:rFonts w:ascii="Arial" w:hAnsi="Arial"/>
                <w:sz w:val="16"/>
              </w:rPr>
              <w:t>en baisse de 5,52 %</w:t>
            </w:r>
            <w:r>
              <w:rPr>
                <w:rFonts w:ascii="Arial" w:hAnsi="Arial"/>
                <w:sz w:val="16"/>
              </w:rPr>
              <w:t xml:space="preserve"> par rapport à </w:t>
            </w:r>
            <w:r w:rsidR="00430184">
              <w:rPr>
                <w:rFonts w:ascii="Arial" w:hAnsi="Arial"/>
                <w:sz w:val="16"/>
              </w:rPr>
              <w:t>2015</w:t>
            </w:r>
            <w:r>
              <w:rPr>
                <w:rFonts w:ascii="Arial" w:hAnsi="Arial"/>
                <w:sz w:val="16"/>
              </w:rPr>
              <w:t>)</w:t>
            </w:r>
            <w:r>
              <w:rPr>
                <w:rFonts w:ascii="Arial" w:hAnsi="Arial"/>
                <w:sz w:val="16"/>
              </w:rPr>
              <w:t xml:space="preserve"> soit en moyenne</w:t>
            </w:r>
            <w:r>
              <w:rPr>
                <w:rFonts w:ascii="Arial" w:hAnsi="Arial"/>
                <w:b/>
                <w:sz w:val="16"/>
              </w:rPr>
              <w:t xml:space="preserve"> </w:t>
            </w:r>
            <w:r w:rsidR="00430184">
              <w:rPr>
                <w:rFonts w:ascii="Arial" w:hAnsi="Arial"/>
                <w:b/>
                <w:sz w:val="16"/>
              </w:rPr>
              <w:t>140</w:t>
            </w:r>
            <w:r>
              <w:rPr>
                <w:rFonts w:ascii="Arial" w:hAnsi="Arial"/>
                <w:b/>
                <w:sz w:val="16"/>
              </w:rPr>
              <w:t> li</w:t>
            </w:r>
            <w:r>
              <w:rPr>
                <w:rFonts w:ascii="Arial" w:hAnsi="Arial"/>
                <w:b/>
                <w:sz w:val="16"/>
              </w:rPr>
              <w:t>tres par habitant et par jour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Par ailleurs, un volume total de </w:t>
            </w:r>
            <w:r w:rsidR="00430184">
              <w:rPr>
                <w:rFonts w:ascii="Arial" w:hAnsi="Arial"/>
                <w:sz w:val="16"/>
              </w:rPr>
              <w:t>1 149 m³</w:t>
            </w:r>
            <w:r>
              <w:rPr>
                <w:rFonts w:ascii="Arial" w:hAnsi="Arial"/>
                <w:sz w:val="16"/>
              </w:rPr>
              <w:t xml:space="preserve"> a été exporté vers des collectivités voisines.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>Compte tenu des</w:t>
            </w:r>
            <w:r>
              <w:rPr>
                <w:rFonts w:ascii="Arial" w:hAnsi="Arial"/>
                <w:snapToGrid w:val="0"/>
                <w:sz w:val="16"/>
              </w:rPr>
              <w:t xml:space="preserve"> fuites (pour partie inévitables) et des besoins en eau du service (purges du réseau, poteaux incendie, lavages des réservoirs, …), </w:t>
            </w:r>
            <w:r>
              <w:rPr>
                <w:rFonts w:ascii="Arial" w:hAnsi="Arial"/>
                <w:b/>
                <w:snapToGrid w:val="0"/>
                <w:sz w:val="16"/>
              </w:rPr>
              <w:t xml:space="preserve">le rendement du réseau était de </w:t>
            </w:r>
            <w:r w:rsidR="00430184">
              <w:rPr>
                <w:rFonts w:ascii="Arial" w:hAnsi="Arial"/>
                <w:b/>
                <w:snapToGrid w:val="0"/>
                <w:sz w:val="16"/>
              </w:rPr>
              <w:t>70,5 %</w:t>
            </w:r>
            <w:r>
              <w:rPr>
                <w:rFonts w:ascii="Arial" w:hAnsi="Arial"/>
                <w:snapToGrid w:val="0"/>
                <w:sz w:val="16"/>
              </w:rPr>
              <w:t xml:space="preserve"> en </w:t>
            </w:r>
            <w:r w:rsidR="00430184">
              <w:rPr>
                <w:rFonts w:ascii="Arial" w:hAnsi="Arial"/>
                <w:snapToGrid w:val="0"/>
                <w:sz w:val="16"/>
              </w:rPr>
              <w:t>2016</w:t>
            </w:r>
            <w:r>
              <w:rPr>
                <w:rFonts w:ascii="Arial" w:hAnsi="Arial"/>
                <w:snapToGrid w:val="0"/>
                <w:sz w:val="16"/>
              </w:rPr>
              <w:t xml:space="preserve"> (il était de </w:t>
            </w:r>
            <w:r w:rsidR="00430184">
              <w:rPr>
                <w:rFonts w:ascii="Arial" w:hAnsi="Arial"/>
                <w:snapToGrid w:val="0"/>
                <w:sz w:val="16"/>
              </w:rPr>
              <w:t>72,5 %</w:t>
            </w:r>
            <w:r>
              <w:rPr>
                <w:rFonts w:ascii="Arial" w:hAnsi="Arial"/>
                <w:snapToGrid w:val="0"/>
                <w:sz w:val="16"/>
              </w:rPr>
              <w:t xml:space="preserve"> en </w:t>
            </w:r>
            <w:r w:rsidR="00430184">
              <w:rPr>
                <w:rFonts w:ascii="Arial" w:hAnsi="Arial"/>
                <w:snapToGrid w:val="0"/>
                <w:sz w:val="16"/>
              </w:rPr>
              <w:t>2015</w:t>
            </w:r>
            <w:r>
              <w:rPr>
                <w:rFonts w:ascii="Arial" w:hAnsi="Arial"/>
                <w:snapToGrid w:val="0"/>
                <w:sz w:val="16"/>
              </w:rPr>
              <w:t>)</w:t>
            </w:r>
            <w:r>
              <w:rPr>
                <w:rFonts w:ascii="Arial" w:hAnsi="Arial"/>
                <w:snapToGrid w:val="0"/>
                <w:sz w:val="16"/>
              </w:rPr>
              <w:t>.</w:t>
            </w:r>
            <w:r>
              <w:rPr>
                <w:rFonts w:ascii="Arial" w:hAnsi="Arial"/>
                <w:snapToGrid w:val="0"/>
                <w:sz w:val="16"/>
              </w:rPr>
              <w:t xml:space="preserve"> 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Le taux de renouvellement du réseau est de </w:t>
            </w:r>
            <w:r w:rsidR="00430184">
              <w:rPr>
                <w:rFonts w:ascii="Arial" w:hAnsi="Arial"/>
                <w:sz w:val="16"/>
              </w:rPr>
              <w:t>0,5 %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AF2FCB" w:rsidRDefault="00AF2FCB">
            <w:pPr>
              <w:jc w:val="both"/>
              <w:rPr>
                <w:rFonts w:ascii="Arial" w:hAnsi="Arial"/>
                <w:sz w:val="16"/>
              </w:rPr>
            </w:pPr>
          </w:p>
          <w:p w:rsidR="00AF2FCB" w:rsidRDefault="00AF2FCB">
            <w:pPr>
              <w:jc w:val="both"/>
              <w:rPr>
                <w:rFonts w:ascii="Arial" w:hAnsi="Arial"/>
                <w:sz w:val="16"/>
              </w:rPr>
            </w:pPr>
          </w:p>
          <w:p w:rsidR="00AF2FCB" w:rsidRDefault="00AF2FCB">
            <w:pPr>
              <w:jc w:val="both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ind w:right="227"/>
              <w:rPr>
                <w:rFonts w:ascii="Arial" w:hAnsi="Arial"/>
                <w:sz w:val="16"/>
              </w:rPr>
            </w:pPr>
          </w:p>
        </w:tc>
        <w:tc>
          <w:tcPr>
            <w:tcW w:w="283" w:type="dxa"/>
          </w:tcPr>
          <w:p w:rsidR="00000000" w:rsidRDefault="001A3D50">
            <w:pPr>
              <w:jc w:val="center"/>
              <w:rPr>
                <w:snapToGrid w:val="0"/>
              </w:rPr>
            </w:pPr>
          </w:p>
        </w:tc>
        <w:tc>
          <w:tcPr>
            <w:tcW w:w="2693" w:type="dxa"/>
          </w:tcPr>
          <w:p w:rsidR="00000000" w:rsidRDefault="00430184">
            <w:pPr>
              <w:ind w:left="227"/>
              <w:jc w:val="center"/>
              <w:rPr>
                <w:rFonts w:ascii="Arial" w:hAnsi="Arial"/>
                <w:snapToGrid w:val="0"/>
                <w:sz w:val="16"/>
              </w:rPr>
            </w:pPr>
            <w:r w:rsidRPr="00430184">
              <w:rPr>
                <w:rFonts w:ascii="Arial" w:hAnsi="Arial"/>
                <w:snapToGrid w:val="0"/>
                <w:sz w:val="16"/>
              </w:rPr>
              <w:pict>
                <v:shape id="_x0000_i1029" type="#_x0000_t75" style="width:135pt;height:75.75pt">
                  <v:imagedata r:id="rId11" o:title=""/>
                </v:shape>
              </w:pict>
            </w:r>
          </w:p>
          <w:p w:rsidR="00000000" w:rsidRDefault="001A3D50">
            <w:pPr>
              <w:pStyle w:val="Titre3"/>
              <w:keepNext w:val="0"/>
              <w:rPr>
                <w:sz w:val="14"/>
              </w:rPr>
            </w:pPr>
          </w:p>
          <w:p w:rsidR="00000000" w:rsidRDefault="001A3D50" w:rsidP="00430184">
            <w:pPr>
              <w:pStyle w:val="Titre3"/>
              <w:keepNext w:val="0"/>
              <w:rPr>
                <w:sz w:val="14"/>
              </w:rPr>
            </w:pPr>
            <w:r>
              <w:rPr>
                <w:sz w:val="14"/>
              </w:rPr>
              <w:t>Rendement du réseau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60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rPr>
                <w:noProof/>
              </w:rPr>
              <w:pict>
                <v:shape id="_x0000_s1092" type="#_x0000_t75" style="position:absolute;left:0;text-align:left;margin-left:0;margin-top:-4.25pt;width:2in;height:16.5pt;z-index:-3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  <w:r>
              <w:t>QUALITÉ</w:t>
            </w:r>
          </w:p>
          <w:p w:rsidR="00000000" w:rsidRDefault="001A3D50">
            <w:pPr>
              <w:pStyle w:val="Majuscule"/>
              <w:tabs>
                <w:tab w:val="left" w:pos="2552"/>
              </w:tabs>
              <w:ind w:right="453"/>
              <w:rPr>
                <w:rFonts w:ascii="Arial" w:hAnsi="Arial"/>
                <w:caps w:val="0"/>
              </w:rPr>
            </w:pPr>
          </w:p>
          <w:p w:rsidR="00000000" w:rsidRDefault="00430184">
            <w:pPr>
              <w:pStyle w:val="Majuscule"/>
              <w:tabs>
                <w:tab w:val="left" w:pos="2552"/>
              </w:tabs>
              <w:ind w:right="453"/>
              <w:rPr>
                <w:rFonts w:ascii="Arial" w:hAnsi="Arial"/>
                <w:caps w:val="0"/>
              </w:rPr>
            </w:pPr>
            <w:r>
              <w:rPr>
                <w:rFonts w:ascii="Arial" w:hAnsi="Arial"/>
                <w:caps w:val="0"/>
              </w:rPr>
              <w:t>Bonne</w:t>
            </w:r>
          </w:p>
        </w:tc>
        <w:tc>
          <w:tcPr>
            <w:tcW w:w="4792" w:type="dxa"/>
          </w:tcPr>
          <w:p w:rsidR="00AF2FCB" w:rsidRDefault="00AF2FC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</w:p>
          <w:p w:rsidR="00000000" w:rsidRDefault="001A3D5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Le bilan fourni par l’ARS indique que </w:t>
            </w:r>
            <w:r>
              <w:rPr>
                <w:rFonts w:ascii="Arial" w:hAnsi="Arial"/>
                <w:sz w:val="16"/>
              </w:rPr>
              <w:t>l’eau</w:t>
            </w:r>
            <w:r w:rsidR="00430184">
              <w:rPr>
                <w:rFonts w:ascii="Arial" w:hAnsi="Arial"/>
                <w:sz w:val="16"/>
              </w:rPr>
              <w:t xml:space="preserve"> du </w:t>
            </w:r>
            <w:r w:rsidR="00430184">
              <w:rPr>
                <w:rFonts w:ascii="Arial" w:hAnsi="Arial"/>
                <w:snapToGrid w:val="0"/>
                <w:sz w:val="16"/>
              </w:rPr>
              <w:t>syndicat</w:t>
            </w:r>
            <w:r>
              <w:rPr>
                <w:rFonts w:ascii="Arial" w:hAnsi="Arial"/>
                <w:sz w:val="16"/>
              </w:rPr>
              <w:t xml:space="preserve"> est </w:t>
            </w:r>
            <w:r w:rsidR="00430184">
              <w:rPr>
                <w:rFonts w:ascii="Arial" w:hAnsi="Arial"/>
                <w:sz w:val="16"/>
              </w:rPr>
              <w:t>de bonne qualité</w:t>
            </w:r>
            <w:r>
              <w:rPr>
                <w:rFonts w:ascii="Arial" w:hAnsi="Arial"/>
                <w:sz w:val="16"/>
              </w:rPr>
              <w:t>.</w:t>
            </w:r>
          </w:p>
          <w:p w:rsidR="00AF2FCB" w:rsidRDefault="00AF2FC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</w:p>
          <w:p w:rsidR="00000000" w:rsidRDefault="001A3D50">
            <w:pPr>
              <w:pStyle w:val="En-tte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La démarche de protection de la ressource en eau </w:t>
            </w:r>
            <w:r>
              <w:rPr>
                <w:rFonts w:ascii="Arial" w:hAnsi="Arial"/>
                <w:sz w:val="16"/>
              </w:rPr>
              <w:t xml:space="preserve">est complètement mise en </w:t>
            </w:r>
            <w:proofErr w:type="spellStart"/>
            <w:r>
              <w:rPr>
                <w:rFonts w:ascii="Arial" w:hAnsi="Arial"/>
                <w:sz w:val="16"/>
              </w:rPr>
              <w:t>oeuvre</w:t>
            </w:r>
            <w:proofErr w:type="spellEnd"/>
            <w:r>
              <w:rPr>
                <w:rFonts w:ascii="Arial" w:hAnsi="Arial"/>
                <w:sz w:val="16"/>
              </w:rPr>
              <w:t>.</w:t>
            </w:r>
          </w:p>
          <w:p w:rsidR="00000000" w:rsidRDefault="001A3D50">
            <w:pPr>
              <w:pStyle w:val="En-tte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1A3D50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/>
                <w:sz w:val="16"/>
              </w:rPr>
            </w:pPr>
          </w:p>
        </w:tc>
        <w:tc>
          <w:tcPr>
            <w:tcW w:w="283" w:type="dxa"/>
          </w:tcPr>
          <w:p w:rsidR="00000000" w:rsidRDefault="001A3D50">
            <w:pPr>
              <w:jc w:val="center"/>
            </w:pPr>
          </w:p>
        </w:tc>
        <w:tc>
          <w:tcPr>
            <w:tcW w:w="2693" w:type="dxa"/>
          </w:tcPr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</w:p>
          <w:p w:rsidR="00000000" w:rsidRDefault="001A3D50">
            <w:pPr>
              <w:ind w:left="227"/>
              <w:jc w:val="center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pict>
                <v:shape id="_x0000_i1026" type="#_x0000_t75" style="width:88.5pt;height:23.25pt">
                  <v:imagedata r:id="rId12" o:title="Qualité1"/>
                </v:shape>
              </w:pic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797"/>
        </w:trPr>
        <w:tc>
          <w:tcPr>
            <w:tcW w:w="3005" w:type="dxa"/>
          </w:tcPr>
          <w:p w:rsidR="00000000" w:rsidRDefault="001A3D50">
            <w:pPr>
              <w:pStyle w:val="ChapitreInfo"/>
            </w:pPr>
            <w:r>
              <w:rPr>
                <w:rFonts w:ascii="Arial" w:hAnsi="Arial"/>
                <w:b w:val="0"/>
              </w:rPr>
              <w:pict>
                <v:shape id="_x0000_s1085" type="#_x0000_t202" style="position:absolute;left:0;text-align:left;margin-left:11.75pt;margin-top:510pt;width:22pt;height:308.75pt;z-index:4;mso-position-horizontal-relative:page;mso-position-vertical-relative:page" o:allowincell="f" filled="f" stroked="f">
                  <v:textbox style="layout-flow:vertical;mso-layout-flow-alt:bottom-to-top">
                    <w:txbxContent>
                      <w:p w:rsidR="00000000" w:rsidRDefault="001A3D50">
                        <w:pPr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sz w:val="10"/>
                          </w:rPr>
                          <w:t xml:space="preserve">© Diadème ingénierie &amp; MAP / </w:t>
                        </w:r>
                        <w:r w:rsidR="00430184">
                          <w:rPr>
                            <w:rFonts w:ascii="Arial" w:hAnsi="Arial"/>
                            <w:sz w:val="10"/>
                          </w:rPr>
                          <w:t>SDEAU 50</w:t>
                        </w:r>
                      </w:p>
                    </w:txbxContent>
                  </v:textbox>
                  <w10:wrap side="right" anchorx="page" anchory="page"/>
                </v:shape>
              </w:pict>
            </w:r>
            <w:r>
              <w:rPr>
                <w:noProof/>
              </w:rPr>
              <w:pict>
                <v:shape id="_x0000_s1087" type="#_x0000_t75" style="position:absolute;left:0;text-align:left;margin-left:0;margin-top:-4.25pt;width:2in;height:16.5pt;z-index:-6;mso-wrap-edited:f;mso-position-horizontal-relative:text;mso-position-vertical-relative:text" wrapcoords="-112 0 -112 20618 20250 20618 20362 20618 21600 11782 21600 10800 20362 0 -112 0">
                  <v:imagedata r:id="rId7" o:title="MarqueDeChapitre"/>
                  <w10:anchorlock/>
                </v:shape>
              </w:pict>
            </w:r>
            <w:r>
              <w:t>PRIX</w:t>
            </w:r>
          </w:p>
          <w:p w:rsidR="00000000" w:rsidRDefault="001A3D50">
            <w:pPr>
              <w:ind w:right="453"/>
              <w:jc w:val="right"/>
              <w:rPr>
                <w:rFonts w:ascii="Arial" w:hAnsi="Arial"/>
                <w:b/>
              </w:rPr>
            </w:pPr>
          </w:p>
          <w:p w:rsidR="00000000" w:rsidRDefault="00430184" w:rsidP="00430184">
            <w:pPr>
              <w:ind w:right="453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278,77 €</w:t>
            </w:r>
            <w:r w:rsidR="001A3D50">
              <w:rPr>
                <w:rFonts w:ascii="Arial" w:hAnsi="Arial"/>
                <w:b/>
              </w:rPr>
              <w:t xml:space="preserve"> pour 120 m³</w:t>
            </w:r>
            <w:r w:rsidR="001A3D50">
              <w:rPr>
                <w:rFonts w:ascii="Arial" w:hAnsi="Arial"/>
                <w:b/>
              </w:rPr>
              <w:br/>
            </w:r>
          </w:p>
        </w:tc>
        <w:tc>
          <w:tcPr>
            <w:tcW w:w="4792" w:type="dxa"/>
          </w:tcPr>
          <w:p w:rsidR="00AF2FCB" w:rsidRDefault="00AF2FCB">
            <w:pPr>
              <w:jc w:val="both"/>
              <w:rPr>
                <w:rFonts w:ascii="Arial" w:hAnsi="Arial"/>
                <w:snapToGrid w:val="0"/>
                <w:sz w:val="16"/>
              </w:rPr>
            </w:pPr>
          </w:p>
          <w:p w:rsidR="00000000" w:rsidRDefault="001A3D50">
            <w:pPr>
              <w:jc w:val="both"/>
              <w:rPr>
                <w:rFonts w:ascii="Arial" w:hAnsi="Arial"/>
                <w:snapToGrid w:val="0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>Le prix du service comprend</w:t>
            </w:r>
            <w:r>
              <w:rPr>
                <w:rFonts w:ascii="Arial" w:hAnsi="Arial"/>
                <w:snapToGrid w:val="0"/>
                <w:sz w:val="16"/>
              </w:rPr>
              <w:t xml:space="preserve"> une partie fixe (abonnement)</w:t>
            </w:r>
            <w:r>
              <w:rPr>
                <w:rFonts w:ascii="Arial" w:hAnsi="Arial"/>
                <w:snapToGrid w:val="0"/>
                <w:sz w:val="16"/>
              </w:rPr>
              <w:t xml:space="preserve"> et</w:t>
            </w:r>
            <w:r>
              <w:rPr>
                <w:rFonts w:ascii="Arial" w:hAnsi="Arial"/>
                <w:snapToGrid w:val="0"/>
                <w:sz w:val="16"/>
              </w:rPr>
              <w:t xml:space="preserve"> un prix au m³ consommé</w:t>
            </w:r>
            <w:r>
              <w:rPr>
                <w:rFonts w:ascii="Arial" w:hAnsi="Arial"/>
                <w:snapToGrid w:val="0"/>
                <w:sz w:val="16"/>
              </w:rPr>
              <w:t>.</w:t>
            </w:r>
          </w:p>
          <w:p w:rsidR="00000000" w:rsidRDefault="001A3D50" w:rsidP="00430184">
            <w:pPr>
              <w:jc w:val="both"/>
              <w:rPr>
                <w:rFonts w:ascii="Arial" w:hAnsi="Arial"/>
                <w:snapToGrid w:val="0"/>
                <w:sz w:val="16"/>
              </w:rPr>
            </w:pPr>
            <w:r>
              <w:rPr>
                <w:rFonts w:ascii="Arial" w:hAnsi="Arial"/>
                <w:snapToGrid w:val="0"/>
                <w:sz w:val="16"/>
              </w:rPr>
              <w:t xml:space="preserve">Au total, un abonné domestique consommant 120 m³ payera en </w:t>
            </w:r>
            <w:r w:rsidR="00430184">
              <w:rPr>
                <w:rFonts w:ascii="Arial" w:hAnsi="Arial"/>
                <w:snapToGrid w:val="0"/>
                <w:sz w:val="16"/>
              </w:rPr>
              <w:t>2017</w:t>
            </w:r>
            <w:r w:rsidR="00AF2FCB">
              <w:rPr>
                <w:rFonts w:ascii="Arial" w:hAnsi="Arial"/>
                <w:snapToGrid w:val="0"/>
                <w:sz w:val="16"/>
              </w:rPr>
              <w:t xml:space="preserve"> : </w:t>
            </w:r>
            <w:r w:rsidR="00430184">
              <w:rPr>
                <w:rFonts w:ascii="Arial" w:hAnsi="Arial"/>
                <w:snapToGrid w:val="0"/>
                <w:sz w:val="16"/>
              </w:rPr>
              <w:t>278,77 €</w:t>
            </w:r>
            <w:r>
              <w:rPr>
                <w:rFonts w:ascii="Arial" w:hAnsi="Arial"/>
                <w:snapToGrid w:val="0"/>
                <w:sz w:val="16"/>
              </w:rPr>
              <w:t xml:space="preserve"> (sur la base du tarif du 1</w:t>
            </w:r>
            <w:r>
              <w:rPr>
                <w:rFonts w:ascii="Arial" w:hAnsi="Arial"/>
                <w:snapToGrid w:val="0"/>
                <w:sz w:val="16"/>
                <w:vertAlign w:val="superscript"/>
              </w:rPr>
              <w:t>er</w:t>
            </w:r>
            <w:r>
              <w:rPr>
                <w:rFonts w:ascii="Arial" w:hAnsi="Arial"/>
                <w:snapToGrid w:val="0"/>
                <w:sz w:val="16"/>
              </w:rPr>
              <w:t xml:space="preserve"> janvier </w:t>
            </w:r>
            <w:r w:rsidR="00430184">
              <w:rPr>
                <w:rFonts w:ascii="Arial" w:hAnsi="Arial"/>
                <w:snapToGrid w:val="0"/>
                <w:sz w:val="16"/>
              </w:rPr>
              <w:t>2017</w:t>
            </w:r>
            <w:r>
              <w:rPr>
                <w:rFonts w:ascii="Arial" w:hAnsi="Arial"/>
                <w:snapToGrid w:val="0"/>
                <w:sz w:val="16"/>
              </w:rPr>
              <w:t>, toutes taxes comprise</w:t>
            </w:r>
            <w:r>
              <w:rPr>
                <w:rFonts w:ascii="Arial" w:hAnsi="Arial"/>
                <w:snapToGrid w:val="0"/>
                <w:sz w:val="16"/>
              </w:rPr>
              <w:t>s)</w:t>
            </w:r>
            <w:r>
              <w:rPr>
                <w:rFonts w:ascii="Arial" w:hAnsi="Arial"/>
                <w:snapToGrid w:val="0"/>
                <w:sz w:val="16"/>
              </w:rPr>
              <w:t xml:space="preserve">, avec une </w:t>
            </w:r>
            <w:r>
              <w:rPr>
                <w:rFonts w:ascii="Arial" w:hAnsi="Arial"/>
                <w:b/>
                <w:bCs/>
                <w:snapToGrid w:val="0"/>
                <w:sz w:val="16"/>
              </w:rPr>
              <w:t>variation par rapport à</w:t>
            </w:r>
            <w:r>
              <w:rPr>
                <w:rFonts w:ascii="Arial" w:hAnsi="Arial"/>
                <w:b/>
                <w:snapToGrid w:val="0"/>
                <w:sz w:val="16"/>
              </w:rPr>
              <w:t xml:space="preserve"> </w:t>
            </w:r>
            <w:r w:rsidR="00430184">
              <w:rPr>
                <w:rFonts w:ascii="Arial" w:hAnsi="Arial"/>
                <w:b/>
                <w:snapToGrid w:val="0"/>
                <w:sz w:val="16"/>
              </w:rPr>
              <w:t>2016</w:t>
            </w:r>
            <w:r>
              <w:rPr>
                <w:rFonts w:ascii="Arial" w:hAnsi="Arial"/>
                <w:b/>
                <w:bCs/>
                <w:snapToGrid w:val="0"/>
                <w:sz w:val="16"/>
              </w:rPr>
              <w:t xml:space="preserve"> </w:t>
            </w:r>
            <w:r w:rsidR="00AF2FCB">
              <w:rPr>
                <w:rFonts w:ascii="Arial" w:hAnsi="Arial"/>
                <w:b/>
                <w:bCs/>
                <w:snapToGrid w:val="0"/>
                <w:sz w:val="16"/>
              </w:rPr>
              <w:t>de</w:t>
            </w:r>
            <w:r w:rsidR="00430184">
              <w:rPr>
                <w:rFonts w:ascii="Arial" w:hAnsi="Arial"/>
                <w:b/>
                <w:bCs/>
                <w:snapToGrid w:val="0"/>
                <w:sz w:val="16"/>
              </w:rPr>
              <w:t xml:space="preserve"> 0,00 %</w:t>
            </w:r>
            <w:r>
              <w:rPr>
                <w:rFonts w:ascii="Arial" w:hAnsi="Arial"/>
                <w:snapToGrid w:val="0"/>
                <w:sz w:val="16"/>
              </w:rPr>
              <w:t>.</w:t>
            </w:r>
          </w:p>
          <w:p w:rsidR="00000000" w:rsidRDefault="001A3D50">
            <w:pPr>
              <w:jc w:val="both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Sur ce montant</w:t>
            </w:r>
            <w:r>
              <w:rPr>
                <w:rFonts w:ascii="Arial" w:hAnsi="Arial"/>
                <w:sz w:val="16"/>
              </w:rPr>
              <w:t xml:space="preserve">, </w:t>
            </w:r>
            <w:r w:rsidR="00430184">
              <w:rPr>
                <w:rFonts w:ascii="Arial" w:hAnsi="Arial"/>
                <w:sz w:val="16"/>
              </w:rPr>
              <w:t>85 %</w:t>
            </w:r>
            <w:r>
              <w:rPr>
                <w:rFonts w:ascii="Arial" w:hAnsi="Arial"/>
                <w:sz w:val="16"/>
              </w:rPr>
              <w:t xml:space="preserve"> reviennent à la collectivité pour les investissements</w:t>
            </w:r>
            <w:r>
              <w:rPr>
                <w:rFonts w:ascii="Arial" w:hAnsi="Arial"/>
                <w:sz w:val="16"/>
              </w:rPr>
              <w:t xml:space="preserve"> et </w:t>
            </w:r>
            <w:r>
              <w:rPr>
                <w:rFonts w:ascii="Arial" w:hAnsi="Arial"/>
                <w:sz w:val="16"/>
              </w:rPr>
              <w:t>les taxes s’élève</w:t>
            </w:r>
            <w:r>
              <w:rPr>
                <w:rFonts w:ascii="Arial" w:hAnsi="Arial"/>
                <w:sz w:val="16"/>
              </w:rPr>
              <w:t xml:space="preserve">nt à </w:t>
            </w:r>
            <w:r w:rsidR="00430184">
              <w:rPr>
                <w:rFonts w:ascii="Arial" w:hAnsi="Arial"/>
                <w:sz w:val="16"/>
              </w:rPr>
              <w:t>15 %</w:t>
            </w:r>
            <w:r>
              <w:rPr>
                <w:rFonts w:ascii="Arial" w:hAnsi="Arial"/>
                <w:sz w:val="16"/>
              </w:rPr>
              <w:t>.</w:t>
            </w:r>
            <w:r>
              <w:rPr>
                <w:rFonts w:ascii="Arial" w:hAnsi="Arial"/>
                <w:sz w:val="16"/>
              </w:rPr>
              <w:t xml:space="preserve"> </w:t>
            </w:r>
          </w:p>
          <w:p w:rsidR="00000000" w:rsidRDefault="001A3D50">
            <w:pPr>
              <w:ind w:right="227"/>
              <w:rPr>
                <w:rFonts w:ascii="Arial" w:hAnsi="Arial"/>
                <w:sz w:val="16"/>
              </w:rPr>
            </w:pPr>
          </w:p>
        </w:tc>
        <w:tc>
          <w:tcPr>
            <w:tcW w:w="283" w:type="dxa"/>
          </w:tcPr>
          <w:p w:rsidR="00000000" w:rsidRDefault="001A3D50">
            <w:pPr>
              <w:jc w:val="center"/>
            </w:pPr>
          </w:p>
        </w:tc>
        <w:tc>
          <w:tcPr>
            <w:tcW w:w="2693" w:type="dxa"/>
          </w:tcPr>
          <w:p w:rsidR="00000000" w:rsidRDefault="00430184">
            <w:pPr>
              <w:ind w:left="227"/>
              <w:jc w:val="center"/>
              <w:rPr>
                <w:rFonts w:ascii="Arial" w:hAnsi="Arial"/>
                <w:sz w:val="16"/>
              </w:rPr>
            </w:pPr>
            <w:r w:rsidRPr="00430184">
              <w:rPr>
                <w:rFonts w:ascii="Arial" w:hAnsi="Arial"/>
                <w:sz w:val="16"/>
              </w:rPr>
              <w:pict>
                <v:shape id="_x0000_i1030" type="#_x0000_t75" style="width:134.25pt;height:60pt">
                  <v:imagedata r:id="rId13" o:title=""/>
                </v:shape>
              </w:pict>
            </w:r>
          </w:p>
          <w:p w:rsidR="00000000" w:rsidRDefault="001A3D50" w:rsidP="00430184">
            <w:pPr>
              <w:pStyle w:val="Titre2"/>
              <w:keepNext w:val="0"/>
              <w:ind w:left="227"/>
              <w:rPr>
                <w:sz w:val="14"/>
              </w:rPr>
            </w:pPr>
            <w:r>
              <w:rPr>
                <w:sz w:val="14"/>
              </w:rPr>
              <w:t>Répartition des montants collectés</w:t>
            </w:r>
          </w:p>
        </w:tc>
      </w:tr>
    </w:tbl>
    <w:p w:rsidR="00430184" w:rsidRDefault="00430184">
      <w:pPr>
        <w:rPr>
          <w:sz w:val="4"/>
        </w:rPr>
      </w:pPr>
    </w:p>
    <w:sectPr w:rsidR="004301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5216" w:right="567" w:bottom="340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D50" w:rsidRDefault="001A3D50">
      <w:r>
        <w:separator/>
      </w:r>
    </w:p>
  </w:endnote>
  <w:endnote w:type="continuationSeparator" w:id="0">
    <w:p w:rsidR="001A3D50" w:rsidRDefault="001A3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Eurostile">
    <w:altName w:val="Segoe Scrip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2A3BC2F6-1885-4DCB-91D3-76E8576BAB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4B57D4-3B48-4811-9CCB-A5BCFD46F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184" w:rsidRDefault="004301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A3D50">
    <w:pPr>
      <w:pStyle w:val="Pieddepage"/>
      <w:tabs>
        <w:tab w:val="clear" w:pos="4536"/>
        <w:tab w:val="clear" w:pos="9072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184" w:rsidRDefault="0043018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D50" w:rsidRDefault="001A3D50">
      <w:r>
        <w:separator/>
      </w:r>
    </w:p>
  </w:footnote>
  <w:footnote w:type="continuationSeparator" w:id="0">
    <w:p w:rsidR="001A3D50" w:rsidRDefault="001A3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184" w:rsidRDefault="00430184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1A3D50">
    <w:pPr>
      <w:pStyle w:val="En-tte"/>
      <w:tabs>
        <w:tab w:val="clear" w:pos="4536"/>
        <w:tab w:val="clear" w:pos="9072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00" type="#_x0000_t75" style="position:absolute;margin-left:395.7pt;margin-top:252pt;width:3.75pt;height:567pt;z-index:3" o:allowincell="f" fillcolor="window">
          <v:imagedata r:id="rId1" o:title="Sans titre-5"/>
          <w10:wrap side="right"/>
        </v:shape>
      </w:pict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77" type="#_x0000_t136" style="position:absolute;margin-left:36pt;margin-top:154.2pt;width:114.15pt;height:35.45pt;z-index:1;mso-position-horizontal-relative:page;mso-position-vertical-relative:page" o:allowincell="f" fillcolor="#13007c" stroked="f" strokecolor="red">
          <v:shadow color="#868686"/>
          <v:textpath style="font-family:&quot;Arial Black&quot;;font-size:28pt;v-text-kern:t" trim="t" fitpath="t" string="2016"/>
          <o:lock v:ext="edit" text="f"/>
          <w10:wrap anchorx="page" anchory="page"/>
        </v:shape>
      </w:pict>
    </w:r>
    <w:r>
      <w:rPr>
        <w:noProof/>
      </w:rPr>
      <w:pict>
        <v:shape id="_x0000_s2101" type="#_x0000_t75" style="position:absolute;margin-left:23.55pt;margin-top:203.85pt;width:137.8pt;height:43.2pt;z-index:4;mso-position-horizontal-relative:page;mso-position-vertical-relative:page" o:allowincell="f" fillcolor="window">
          <v:imagedata r:id="rId2" o:title=""/>
          <w10:wrap side="right" anchorx="page" anchory="page"/>
        </v:shape>
        <o:OLEObject Type="Embed" ProgID="Adobe.SVGCtl.3" ShapeID="_x0000_s2101" DrawAspect="Content" ObjectID="_1559374676" r:id="rId3">
          <o:FieldCodes>\s</o:FieldCodes>
        </o:OLEObject>
      </w:pict>
    </w:r>
    <w:r>
      <w:rPr>
        <w:noProof/>
      </w:rPr>
      <w:pict>
        <v:shape id="_x0000_s2103" type="#_x0000_t75" style="position:absolute;margin-left:28.35pt;margin-top:158.75pt;width:171pt;height:657pt;z-index:5;mso-position-horizontal-relative:page;mso-position-vertical-relative:page">
          <v:imagedata r:id="rId4" o:title="BandeauEauSeul"/>
          <w10:wrap anchorx="page" anchory="page"/>
        </v:shape>
      </w:pict>
    </w:r>
    <w:r>
      <w:rPr>
        <w:noProof/>
      </w:rPr>
      <w:pict>
        <v:shape id="_x0000_s2092" type="#_x0000_t75" style="position:absolute;margin-left:28.35pt;margin-top:25.5pt;width:541.5pt;height:115.2pt;z-index:2;mso-position-horizontal-relative:page;mso-position-vertical-relative:page" o:allowincell="f" fillcolor="window">
          <v:imagedata r:id="rId5" o:title=""/>
          <w10:wrap side="right" anchorx="page" anchory="page"/>
        </v:shape>
        <o:OLEObject Type="Embed" ProgID="Adobe.SVGCtl.3" ShapeID="_x0000_s2092" DrawAspect="Content" ObjectID="_1559374677" r:id="rId6">
          <o:FieldCodes>\s</o:FieldCodes>
        </o:OLEObj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184" w:rsidRDefault="00430184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1504F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1733BD"/>
    <w:multiLevelType w:val="singleLevel"/>
    <w:tmpl w:val="539258B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249529C6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334A5458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53246354"/>
    <w:multiLevelType w:val="hybridMultilevel"/>
    <w:tmpl w:val="16B0B66A"/>
    <w:lvl w:ilvl="0" w:tplc="B1DE142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5C6E01"/>
    <w:multiLevelType w:val="singleLevel"/>
    <w:tmpl w:val="ED9C0B5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6AC37995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6D34446C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04" fill="f" fillcolor="white" stroke="f">
      <v:fill color="white" on="f"/>
      <v:stroke on="f"/>
      <o:colormru v:ext="edit" colors="#3c007a,#13007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184"/>
    <w:rsid w:val="001A3D50"/>
    <w:rsid w:val="00430184"/>
    <w:rsid w:val="00AF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4" fill="f" fillcolor="white" stroke="f">
      <v:fill color="white" on="f"/>
      <v:stroke on="f"/>
      <o:colormru v:ext="edit" colors="#3c007a,#13007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i/>
      <w:sz w:val="16"/>
    </w:rPr>
  </w:style>
  <w:style w:type="paragraph" w:styleId="Titre3">
    <w:name w:val="heading 3"/>
    <w:basedOn w:val="Normal"/>
    <w:next w:val="Normal"/>
    <w:qFormat/>
    <w:pPr>
      <w:keepNext/>
      <w:ind w:left="227"/>
      <w:jc w:val="center"/>
      <w:outlineLvl w:val="2"/>
    </w:pPr>
    <w:rPr>
      <w:rFonts w:ascii="Arial" w:hAnsi="Arial"/>
      <w:i/>
      <w:snapToGrid w:val="0"/>
      <w:sz w:val="16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pPr>
      <w:jc w:val="right"/>
    </w:pPr>
  </w:style>
  <w:style w:type="paragraph" w:styleId="Corpsdetexte2">
    <w:name w:val="Body Text 2"/>
    <w:basedOn w:val="Normal"/>
    <w:semiHidden/>
    <w:pPr>
      <w:jc w:val="right"/>
    </w:pPr>
    <w:rPr>
      <w:b/>
    </w:rPr>
  </w:style>
  <w:style w:type="paragraph" w:styleId="Corpsdetexte3">
    <w:name w:val="Body Text 3"/>
    <w:basedOn w:val="Normal"/>
    <w:semiHidden/>
    <w:pPr>
      <w:ind w:right="57"/>
    </w:pPr>
  </w:style>
  <w:style w:type="paragraph" w:customStyle="1" w:styleId="Majuscule">
    <w:name w:val="Majuscule"/>
    <w:basedOn w:val="Normal"/>
    <w:pPr>
      <w:ind w:right="283"/>
      <w:jc w:val="right"/>
    </w:pPr>
    <w:rPr>
      <w:b/>
      <w:caps/>
    </w:rPr>
  </w:style>
  <w:style w:type="paragraph" w:styleId="Normalcentr">
    <w:name w:val="Block Text"/>
    <w:basedOn w:val="Normal"/>
    <w:semiHidden/>
    <w:pPr>
      <w:ind w:left="85" w:right="85"/>
      <w:jc w:val="center"/>
    </w:pPr>
    <w:rPr>
      <w:rFonts w:ascii="Arial" w:hAnsi="Arial"/>
      <w:i/>
      <w:sz w:val="16"/>
    </w:rPr>
  </w:style>
  <w:style w:type="paragraph" w:customStyle="1" w:styleId="ChapitreInfo">
    <w:name w:val="ChapitreInfo"/>
    <w:basedOn w:val="Normal"/>
    <w:pPr>
      <w:ind w:right="453"/>
      <w:jc w:val="right"/>
    </w:pPr>
    <w:rPr>
      <w:rFonts w:ascii="Eurostile" w:hAnsi="Eurostile"/>
      <w:b/>
      <w:color w:val="FFFFF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wm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wmf"/><Relationship Id="rId1" Type="http://schemas.openxmlformats.org/officeDocument/2006/relationships/image" Target="media/image8.png"/><Relationship Id="rId6" Type="http://schemas.openxmlformats.org/officeDocument/2006/relationships/oleObject" Target="embeddings/oleObject2.bin"/><Relationship Id="rId5" Type="http://schemas.openxmlformats.org/officeDocument/2006/relationships/image" Target="media/image11.wmf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sur le prix et la qualité du service - Fiche de synthèse</vt:lpstr>
    </vt:vector>
  </TitlesOfParts>
  <Company>Diadème et Ministère de l'Agriculture, de l'Alimentation, de la Pêche et de la Ruralité</Company>
  <LinksUpToDate>false</LinksUpToDate>
  <CharactersWithSpaces>2416</CharactersWithSpaces>
  <SharedDoc>false</SharedDoc>
  <HLinks>
    <vt:vector size="60" baseType="variant">
      <vt:variant>
        <vt:i4>15663273</vt:i4>
      </vt:variant>
      <vt:variant>
        <vt:i4>2746</vt:i4>
      </vt:variant>
      <vt:variant>
        <vt:i4>1025</vt:i4>
      </vt:variant>
      <vt:variant>
        <vt:i4>1</vt:i4>
      </vt:variant>
      <vt:variant>
        <vt:lpwstr>D:\Romain\Travail\Gsp\à voir\_____Rapport du maire 3.57 (fiche Inf'Ass)_____\CléBleue.bmp</vt:lpwstr>
      </vt:variant>
      <vt:variant>
        <vt:lpwstr/>
      </vt:variant>
      <vt:variant>
        <vt:i4>11141135</vt:i4>
      </vt:variant>
      <vt:variant>
        <vt:i4>5684</vt:i4>
      </vt:variant>
      <vt:variant>
        <vt:i4>1026</vt:i4>
      </vt:variant>
      <vt:variant>
        <vt:i4>1</vt:i4>
      </vt:variant>
      <vt:variant>
        <vt:lpwstr>Images\Qualité1.bmp</vt:lpwstr>
      </vt:variant>
      <vt:variant>
        <vt:lpwstr/>
      </vt:variant>
      <vt:variant>
        <vt:i4>917591</vt:i4>
      </vt:variant>
      <vt:variant>
        <vt:i4>-1</vt:i4>
      </vt:variant>
      <vt:variant>
        <vt:i4>1074</vt:i4>
      </vt:variant>
      <vt:variant>
        <vt:i4>1</vt:i4>
      </vt:variant>
      <vt:variant>
        <vt:lpwstr>MarqueDeChapitre.png</vt:lpwstr>
      </vt:variant>
      <vt:variant>
        <vt:lpwstr/>
      </vt:variant>
      <vt:variant>
        <vt:i4>917591</vt:i4>
      </vt:variant>
      <vt:variant>
        <vt:i4>-1</vt:i4>
      </vt:variant>
      <vt:variant>
        <vt:i4>1084</vt:i4>
      </vt:variant>
      <vt:variant>
        <vt:i4>1</vt:i4>
      </vt:variant>
      <vt:variant>
        <vt:lpwstr>MarqueDeChapitre.png</vt:lpwstr>
      </vt:variant>
      <vt:variant>
        <vt:lpwstr/>
      </vt:variant>
      <vt:variant>
        <vt:i4>917591</vt:i4>
      </vt:variant>
      <vt:variant>
        <vt:i4>-1</vt:i4>
      </vt:variant>
      <vt:variant>
        <vt:i4>1087</vt:i4>
      </vt:variant>
      <vt:variant>
        <vt:i4>1</vt:i4>
      </vt:variant>
      <vt:variant>
        <vt:lpwstr>MarqueDeChapitre.png</vt:lpwstr>
      </vt:variant>
      <vt:variant>
        <vt:lpwstr/>
      </vt:variant>
      <vt:variant>
        <vt:i4>917591</vt:i4>
      </vt:variant>
      <vt:variant>
        <vt:i4>-1</vt:i4>
      </vt:variant>
      <vt:variant>
        <vt:i4>1090</vt:i4>
      </vt:variant>
      <vt:variant>
        <vt:i4>1</vt:i4>
      </vt:variant>
      <vt:variant>
        <vt:lpwstr>MarqueDeChapitre.png</vt:lpwstr>
      </vt:variant>
      <vt:variant>
        <vt:lpwstr/>
      </vt:variant>
      <vt:variant>
        <vt:i4>917591</vt:i4>
      </vt:variant>
      <vt:variant>
        <vt:i4>-1</vt:i4>
      </vt:variant>
      <vt:variant>
        <vt:i4>1092</vt:i4>
      </vt:variant>
      <vt:variant>
        <vt:i4>1</vt:i4>
      </vt:variant>
      <vt:variant>
        <vt:lpwstr>MarqueDeChapitre.png</vt:lpwstr>
      </vt:variant>
      <vt:variant>
        <vt:lpwstr/>
      </vt:variant>
      <vt:variant>
        <vt:i4>917591</vt:i4>
      </vt:variant>
      <vt:variant>
        <vt:i4>-1</vt:i4>
      </vt:variant>
      <vt:variant>
        <vt:i4>1095</vt:i4>
      </vt:variant>
      <vt:variant>
        <vt:i4>1</vt:i4>
      </vt:variant>
      <vt:variant>
        <vt:lpwstr>MarqueDeChapitre.png</vt:lpwstr>
      </vt:variant>
      <vt:variant>
        <vt:lpwstr/>
      </vt:variant>
      <vt:variant>
        <vt:i4>5242952</vt:i4>
      </vt:variant>
      <vt:variant>
        <vt:i4>-1</vt:i4>
      </vt:variant>
      <vt:variant>
        <vt:i4>2100</vt:i4>
      </vt:variant>
      <vt:variant>
        <vt:i4>1</vt:i4>
      </vt:variant>
      <vt:variant>
        <vt:lpwstr>Sans titre-5.bmp</vt:lpwstr>
      </vt:variant>
      <vt:variant>
        <vt:lpwstr/>
      </vt:variant>
      <vt:variant>
        <vt:i4>5570617</vt:i4>
      </vt:variant>
      <vt:variant>
        <vt:i4>-1</vt:i4>
      </vt:variant>
      <vt:variant>
        <vt:i4>2103</vt:i4>
      </vt:variant>
      <vt:variant>
        <vt:i4>1</vt:i4>
      </vt:variant>
      <vt:variant>
        <vt:lpwstr>Illustrator\BandeauEauSeul.png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sur le prix et la qualité du service - Fiche de synthèse</dc:title>
  <dc:creator>GSEA</dc:creator>
  <cp:lastModifiedBy>GSEA</cp:lastModifiedBy>
  <cp:revision>2</cp:revision>
  <cp:lastPrinted>2017-06-19T08:50:00Z</cp:lastPrinted>
  <dcterms:created xsi:type="dcterms:W3CDTF">2017-06-19T08:51:00Z</dcterms:created>
  <dcterms:modified xsi:type="dcterms:W3CDTF">2017-06-19T08:51:00Z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4.93</vt:lpwstr>
  </property>
</Properties>
</file>